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before="45" w:after="75" w:line="560" w:lineRule="exact"/>
        <w:jc w:val="left"/>
        <w:rPr>
          <w:rFonts w:hint="eastAsia" w:ascii="汉仪楷体简" w:eastAsia="汉仪楷体简"/>
          <w:b/>
          <w:spacing w:val="-6"/>
          <w:sz w:val="24"/>
        </w:rPr>
      </w:pPr>
      <w:r>
        <w:rPr>
          <w:rFonts w:hint="eastAsia" w:ascii="汉仪楷体简" w:eastAsia="汉仪楷体简"/>
          <w:b/>
          <w:spacing w:val="-6"/>
          <w:sz w:val="24"/>
        </w:rPr>
        <w:t>附件2：</w:t>
      </w:r>
    </w:p>
    <w:p>
      <w:pPr>
        <w:pStyle w:val="6"/>
        <w:rPr>
          <w:rFonts w:ascii="汉仪楷体简" w:eastAsia="汉仪楷体简"/>
        </w:rPr>
      </w:pPr>
      <w:r>
        <w:rPr>
          <w:rFonts w:ascii="汉仪楷体简" w:eastAsia="汉仪楷体简"/>
        </w:rPr>
        <w:t>常州大学优秀毕业生标兵申</w:t>
      </w:r>
      <w:r>
        <w:rPr>
          <w:rFonts w:hint="eastAsia" w:ascii="汉仪楷体简" w:eastAsia="汉仪楷体简"/>
        </w:rPr>
        <w:t>请</w:t>
      </w:r>
      <w:r>
        <w:rPr>
          <w:rFonts w:ascii="汉仪楷体简" w:eastAsia="汉仪楷体简"/>
        </w:rPr>
        <w:t>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911"/>
        <w:gridCol w:w="1231"/>
        <w:gridCol w:w="1271"/>
        <w:gridCol w:w="1483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姓名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性别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出生年月</w:t>
            </w:r>
          </w:p>
        </w:tc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班级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民族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政治面貌</w:t>
            </w:r>
          </w:p>
        </w:tc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3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满足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评比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条件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情况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（申请者请在右边对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应</w:t>
            </w:r>
            <w:r>
              <w:rPr>
                <w:rFonts w:eastAsia="汉仪书宋二简"/>
                <w:kern w:val="0"/>
                <w:sz w:val="24"/>
              </w:rPr>
              <w:sym w:font="Wingdings" w:char="F06F"/>
            </w:r>
            <w:r>
              <w:rPr>
                <w:rFonts w:hint="eastAsia" w:eastAsia="汉仪书宋二简"/>
                <w:kern w:val="0"/>
                <w:szCs w:val="21"/>
              </w:rPr>
              <w:t>内打√）</w:t>
            </w:r>
          </w:p>
          <w:p>
            <w:pPr>
              <w:widowControl/>
              <w:spacing w:line="340" w:lineRule="exact"/>
              <w:rPr>
                <w:rFonts w:hint="eastAsia" w:eastAsia="汉仪书宋二简"/>
                <w:kern w:val="0"/>
                <w:szCs w:val="21"/>
              </w:rPr>
            </w:pPr>
          </w:p>
        </w:tc>
        <w:tc>
          <w:tcPr>
            <w:tcW w:w="443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1、</w:t>
            </w:r>
            <w:r>
              <w:rPr>
                <w:rFonts w:eastAsia="汉仪书宋二简"/>
                <w:color w:val="000000"/>
                <w:kern w:val="0"/>
                <w:szCs w:val="21"/>
              </w:rPr>
              <w:t>在校期间被评为省级“三好学生”或“优秀学生干部”，毕业设计（论文）优秀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2、</w:t>
            </w:r>
            <w:r>
              <w:rPr>
                <w:rFonts w:eastAsia="汉仪书宋二简"/>
                <w:color w:val="000000"/>
                <w:kern w:val="0"/>
                <w:szCs w:val="21"/>
              </w:rPr>
              <w:t>在校期间两次被评为校级“三好学生”或“优秀学生干部”，毕业设计（论文）优秀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3、</w:t>
            </w:r>
            <w:r>
              <w:rPr>
                <w:rFonts w:eastAsia="汉仪书宋二简"/>
                <w:color w:val="000000"/>
                <w:kern w:val="0"/>
                <w:szCs w:val="21"/>
              </w:rPr>
              <w:t>在校期间一次被评为校级“三好学生”或“优秀学生干部”，两次被学院评为“三好学生”或“优秀学生干部”，毕业设计（论文）优秀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4、在校期间获国家奖学金，毕业设计（论文）优秀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5、</w:t>
            </w:r>
            <w:r>
              <w:rPr>
                <w:rFonts w:eastAsia="汉仪书宋二简"/>
                <w:color w:val="000000"/>
                <w:kern w:val="0"/>
                <w:szCs w:val="21"/>
              </w:rPr>
              <w:t>每学年综合测评结果均在三等以上（含三等）</w:t>
            </w:r>
            <w:r>
              <w:rPr>
                <w:rFonts w:hint="eastAsia" w:eastAsia="汉仪书宋二简"/>
                <w:color w:val="000000"/>
                <w:kern w:val="0"/>
                <w:szCs w:val="21"/>
              </w:rPr>
              <w:t>，毕业设计（论文）优秀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6、参加省级及以上志愿服务者，在校期间平均学分绩点3.0以上，毕业设计（论文）优秀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7、通过省委组织部选调笔试并进入面试环节，毕业设计（论文）优秀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8、在校期间获校级及以上优秀共产党员，毕业设计（论文）优秀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9、获得其他重大荣誉称号或作出其他突出贡献者，经学校集体研究同意，毕业设计（论文）优秀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eastAsia="汉仪书宋二简"/>
                <w:kern w:val="0"/>
                <w:szCs w:val="21"/>
              </w:rPr>
              <w:t>在校期间是否受过纪律处分  是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 w:eastAsia="汉仪书宋二简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汉仪书宋二简"/>
                <w:kern w:val="0"/>
                <w:szCs w:val="21"/>
              </w:rPr>
              <w:t xml:space="preserve"> 否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315" w:firstLineChars="15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学</w:t>
            </w:r>
          </w:p>
          <w:p>
            <w:pPr>
              <w:widowControl/>
              <w:spacing w:line="340" w:lineRule="exact"/>
              <w:ind w:firstLine="315" w:firstLineChars="15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工</w:t>
            </w:r>
          </w:p>
          <w:p>
            <w:pPr>
              <w:widowControl/>
              <w:spacing w:line="340" w:lineRule="exact"/>
              <w:ind w:firstLine="315" w:firstLineChars="15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办</w:t>
            </w:r>
          </w:p>
          <w:p>
            <w:pPr>
              <w:widowControl/>
              <w:spacing w:line="340" w:lineRule="exact"/>
              <w:ind w:firstLine="315" w:firstLineChars="15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审</w:t>
            </w:r>
          </w:p>
          <w:p>
            <w:pPr>
              <w:widowControl/>
              <w:spacing w:line="340" w:lineRule="exact"/>
              <w:ind w:firstLine="315" w:firstLineChars="15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核</w:t>
            </w:r>
          </w:p>
          <w:p>
            <w:pPr>
              <w:widowControl/>
              <w:spacing w:line="340" w:lineRule="exact"/>
              <w:ind w:firstLine="315" w:firstLineChars="15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意</w:t>
            </w:r>
          </w:p>
          <w:p>
            <w:pPr>
              <w:widowControl/>
              <w:spacing w:line="340" w:lineRule="exact"/>
              <w:ind w:firstLine="315" w:firstLineChars="15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见</w:t>
            </w:r>
          </w:p>
        </w:tc>
        <w:tc>
          <w:tcPr>
            <w:tcW w:w="443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eastAsia="汉仪书宋二简"/>
                <w:kern w:val="0"/>
                <w:szCs w:val="21"/>
              </w:rPr>
              <w:t>学工办主任</w:t>
            </w:r>
            <w:r>
              <w:rPr>
                <w:rFonts w:eastAsia="汉仪书宋二简"/>
                <w:kern w:val="0"/>
                <w:szCs w:val="21"/>
              </w:rPr>
              <w:t>签名：</w:t>
            </w:r>
          </w:p>
          <w:p>
            <w:pPr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eastAsia="汉仪书宋二简"/>
                <w:kern w:val="0"/>
                <w:szCs w:val="21"/>
              </w:rPr>
              <w:t xml:space="preserve">            </w:t>
            </w:r>
            <w:r>
              <w:rPr>
                <w:rFonts w:eastAsia="汉仪书宋二简"/>
                <w:kern w:val="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学</w:t>
            </w:r>
          </w:p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院</w:t>
            </w:r>
          </w:p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意</w:t>
            </w:r>
          </w:p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见</w:t>
            </w:r>
          </w:p>
        </w:tc>
        <w:tc>
          <w:tcPr>
            <w:tcW w:w="44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3675" w:firstLineChars="1750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学院</w:t>
            </w:r>
            <w:r>
              <w:rPr>
                <w:rFonts w:eastAsia="汉仪书宋二简"/>
                <w:kern w:val="0"/>
                <w:szCs w:val="21"/>
              </w:rPr>
              <w:t>（盖章）</w:t>
            </w:r>
          </w:p>
          <w:p>
            <w:pPr>
              <w:widowControl/>
              <w:spacing w:line="340" w:lineRule="exact"/>
              <w:ind w:firstLine="4095" w:firstLineChars="1950"/>
              <w:jc w:val="left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5145" w:firstLineChars="2450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年　 月　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书宋二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007"/>
    <w:basedOn w:val="1"/>
    <w:uiPriority w:val="0"/>
    <w:pPr>
      <w:spacing w:before="156" w:beforeLines="50" w:after="156" w:afterLines="50" w:line="320" w:lineRule="atLeast"/>
      <w:jc w:val="center"/>
    </w:pPr>
    <w:rPr>
      <w:rFonts w:ascii="楷体_GB2312" w:eastAsia="楷体_GB2312"/>
      <w:b/>
      <w:spacing w:val="-6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2021-03-31T01:15:05Z</dcterms:created>
  <dc:creator>Administrator</dc:creator>
  <cp:lastModifiedBy>李思琦</cp:lastModifiedBy>
  <dcterms:modified xsi:type="dcterms:W3CDTF">2021-03-31T01:15:09Z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